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/>
          <w:b/>
          <w:bCs/>
          <w:sz w:val="32"/>
          <w:szCs w:val="32"/>
          <w:shd w:val="clear" w:color="auto" w:fill="FFFFFF"/>
          <w:rtl w:val="0"/>
        </w:rPr>
        <w:t>ПОЛИТИКА ОБРАБОТКИ ПЕРСОНАЛЬНЫХ ДАННЫХ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hint="default" w:ascii="Times New Roman" w:hAnsi="Times New Roman"/>
          <w:i/>
          <w:iCs/>
          <w:sz w:val="26"/>
          <w:szCs w:val="26"/>
          <w:shd w:val="clear" w:color="auto" w:fill="FFFFFF"/>
          <w:rtl w:val="0"/>
          <w:lang w:val="ru-RU"/>
        </w:rPr>
        <w:t xml:space="preserve">действующая редакция от </w:t>
      </w:r>
      <w:r>
        <w:rPr>
          <w:rFonts w:ascii="Times New Roman" w:hAnsi="Times New Roman"/>
          <w:i/>
          <w:iCs/>
          <w:sz w:val="26"/>
          <w:szCs w:val="26"/>
          <w:shd w:val="clear" w:color="auto" w:fill="FFFFFF"/>
          <w:rtl w:val="0"/>
          <w:lang w:val="ru-RU"/>
        </w:rPr>
        <w:t xml:space="preserve">11.08.2026 </w:t>
      </w:r>
      <w:r>
        <w:rPr>
          <w:rFonts w:hint="default" w:ascii="Times New Roman" w:hAnsi="Times New Roman"/>
          <w:i/>
          <w:iCs/>
          <w:sz w:val="26"/>
          <w:szCs w:val="26"/>
          <w:shd w:val="clear" w:color="auto" w:fill="FFFFFF"/>
          <w:rtl w:val="0"/>
          <w:lang w:val="ru-RU"/>
        </w:rPr>
        <w:t xml:space="preserve">года 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1.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ОБЩИЕ ПОЛОЖЕНИЯ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1.1.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Настоящая Политика обработки персональных данных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далее — «Политика»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определяет порядок и условия обработки персональных данных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  <w:lang w:val="ru-RU"/>
        </w:rPr>
        <w:t>Индивидуальным предпринимателем Садониной Алиной Андреевной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далее — «Оператор»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в соответствии с требованиями Федерального закона от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27.07.2006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№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152-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1.2.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Обработка персональных данных — любое действие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операция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 xml:space="preserve">или совокупность действий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операций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совершаемых с использованием средств автоматизации или без их использования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включая сбор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запись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систематизацию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накопление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хранение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уточнение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обновление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изменение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извлечение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использование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передачу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предоставление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доступ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распространение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обезличивание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блокирование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удаление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уничтожение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1.3.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Сайт Оператора — информационный ресурс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Оператора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обеспечивающий регистрацию пользователей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создание и использование личных кабинетов и доступ к иным функциональным возможностям Сайта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далее — «Сайт»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).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1.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Полные реквизиты Оператора указаны в разделе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10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настоящей Политики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1.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Субъектом персональных данных является физическое лицо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 которому прямо или косвенно относятся обрабатываемые Оператором персональные данные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в том числе несовершеннолетнее лицо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далее — «Субъект»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).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  <w:lang w:val="ru-RU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1.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Персональные данные могут быть получены Оператором непосредственно от Субъекта либо от иных лиц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имеющих законные основания для их предоставления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при обращении к Оператору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регистрации и использовании Сайта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заключении и исполнении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а также при предоставлении сведений и материалов для целей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предусмотренных настоящей Политикой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  <w:lang w:val="ru-RU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1.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7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Настоящая Политика применяется ко всей обработке персональных данных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осуществляемой Оператором в связи с его деятельностью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в том числе с использованием Сайта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форм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социальных сетей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сторонних сервисов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электронной почты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мессенджеров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платформ видеосвязи и иных информационных ресурсов и каналов связи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2.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ПРАВОВ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  <w:lang w:val="ru-RU"/>
        </w:rPr>
        <w:t>ЫЕ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 ОСНОВАНИ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  <w:lang w:val="ru-RU"/>
        </w:rPr>
        <w:t>Я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 ОБРАБОТКИ ПЕРСОНАЛЬНЫХ ДАННЫХ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2.1.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Обработка персональных данных осуществляется на основании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согласия Субъекта персональных данных или его законного представителя на обработку персональных данных — пункт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1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части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1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статьи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6,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статья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9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Федерального закона №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152-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необходимости обработки персональных данных для заключения и исполнения договора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стороной которого либо выгодоприобретателем по которому является Субъект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— пункт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5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части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1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статьи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6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Федерального закона №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152-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необходимости обработки персональных данных для осуществления прав и законных интересов Оператора при условии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что при этом не нарушаются права и свободы Субъекта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— пункт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7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части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1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статьи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6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Федерального закона №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152-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иных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требований законодательства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40"/>
          <w:szCs w:val="40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2.2.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Обработка персональных данных осуществляется на правовых основаниях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указанных в настоящей Политике применительно к соответствующим целям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случаях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когда в соответствии с законодательством Российской Федерации требуется согласие Субъекта персональных данных или его законного представителя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такое согласие оформляется отдельно от иной информации 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или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документов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которые подтверждает 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или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подписывает Субъект персональных данных либо его законный представитель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Бездействие Субъекта персональных данных или его законного представителя не считается согласием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after="20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2.3.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Оператор не осуществляет целенаправленный сбор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запись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систематизацию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накопление и хранение специальных категорий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предусмотренных частью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1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статьи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10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Федерального закона №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152-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включая сведения о состоянии здоровья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after="20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Субъект персональных данных или его законный представитель самостоятельно определяет объём сведений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сообщаемых Оператору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 не обязан предоставлять сведения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относящиеся к специальным категориям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такие сведения сообщены по собственной инициативе Субъекта персональных данных или его законного представителя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 вправе не использовать их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удалить либо предложить предоставить необходимые сведения иным способом при наличии предусмотренного законом правового основания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2.4.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Изображение или голос Субъекта персональных данных признаются биометрическими персональными данными только в случае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они используются Оператором для установления личности Субъекта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. </w:t>
      </w: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случае обработки биометрических персональных данных такая обработка осуществляется при наличии письменного согласия Субъекта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за исключением случаев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3.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ПРАВИЛА ОБРАБОТКИ ПЕРСОНАЛЬНЫХ ДАННЫХ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3.1.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  <w:lang w:val="ru-RU"/>
        </w:rPr>
        <w:t>Общие положения и принципы обработки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3.1.1.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Обработка персональных данных осуществляется Оператором на основании следующих принципов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законности и справедливости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ограничения обработки достижением конкретных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заранее определенных и законных целей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недопущения обработки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несовместимой с целями их сбора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соответствия объема и характера обрабатываемых персональных данных заявленным целям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обеспечения точности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достаточности и актуальности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хранения персональных данных не дольше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чем этого требуют цели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3.1.2.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иной срок хранения не установлен соответствующим пунктом настоящего раздела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персональные данные обрабатываются до достижения целей обработки либо до отзыва согласия Субъектом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3.1.3.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 не обрабатывает персональные данные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избыточные по отношению к заявленным целям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3.2. </w:t>
      </w:r>
      <w:r>
        <w:rPr>
          <w:rFonts w:hint="default" w:ascii="Times New Roman" w:hAnsi="Times New Roman"/>
          <w:b/>
          <w:bCs/>
          <w:sz w:val="26"/>
          <w:szCs w:val="26"/>
          <w:rtl w:val="0"/>
          <w:lang w:val="ru-RU"/>
        </w:rPr>
        <w:t>Обеспечение обратной связи</w:t>
      </w:r>
      <w:r>
        <w:rPr>
          <w:rFonts w:ascii="Times New Roman" w:hAnsi="Times New Roman"/>
          <w:b/>
          <w:bCs/>
          <w:sz w:val="26"/>
          <w:szCs w:val="26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3.2.1.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Цель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: </w:t>
      </w:r>
      <w:r>
        <w:rPr>
          <w:rFonts w:hint="default" w:ascii="Times New Roman" w:hAnsi="Times New Roman"/>
          <w:sz w:val="26"/>
          <w:szCs w:val="26"/>
          <w:rtl w:val="0"/>
        </w:rPr>
        <w:t>обеспечение обратной связи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установление связи с Субъектом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рассмотрение обращений и заявок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3.2.2.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Категории и перечень обрабатываемых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фамилия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имя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отчество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номер телефона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адрес электронной почты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никнейм или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en-US"/>
        </w:rPr>
        <w:t xml:space="preserve">ID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мессенджере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en-US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возраст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иные персональные данные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добровольно сообщённые Субъектом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необходимые для достижения цели обработки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3.2.3.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Категории Субъектов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посетители сайта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клиенты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; 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выгодоприобретатели по договорам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after="240" w:line="276" w:lineRule="auto"/>
        <w:ind w:right="0"/>
        <w:jc w:val="left"/>
        <w:rPr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законные представители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3.2.4.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Способы обработки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автоматизированная обработка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неавтоматизированная обработка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обработка с передачей по сети Интернет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3.2.5.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Перечень действий Оператора при обработке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сбор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запись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систематизация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накопление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хранение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уточнение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обновление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изменение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it-IT"/>
        </w:rPr>
        <w:t>);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извлечение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использование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обезличивание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передача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предоставление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доступ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);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блокирование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удаление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уничтожение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3.2.6.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Правовое основание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: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обработка персональных данных осуществляется с согласия Субъекта персональных данных или его законного представителя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3.2.7.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Срок обработки и хранения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: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до достижения цели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 при обработке персональных данных на основании согласия — также до его отзыва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отсутствуют иные законные основания для продолжения обработки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3.3.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  <w:lang w:val="ru-RU"/>
        </w:rPr>
        <w:t>Оказание услуг Оператором</w:t>
      </w: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  <w:lang w:val="ru-RU"/>
        </w:rPr>
        <w:t xml:space="preserve">. 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3.3.1.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Цель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: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оказание услуг Оператором и обеспечение исполнения договорных обязательств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3.3.2.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Категории и перечень обрабатываемых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фамилия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имя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отчество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номер телефона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адрес электронной почты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никнейм или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en-US"/>
        </w:rPr>
        <w:t xml:space="preserve">ID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мессенджере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en-US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возраст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иные персональные данные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добровольно предоставленные Субъектом персональных данных для достижения цели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3.3.3.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Категории Субъектов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клиенты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; 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выгодоприобретатели по договорам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after="240" w:line="276" w:lineRule="auto"/>
        <w:ind w:right="0"/>
        <w:jc w:val="left"/>
        <w:rPr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законные представители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3.3.4.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Способы обработки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автоматизированная обработка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неавтоматизированная обработка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обработка с передачей по сети Интернет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3.3.5.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Перечень действий Оператора при обработке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сбор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запись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систематизация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накопление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хранение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уточнение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обновление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изменение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it-IT"/>
        </w:rPr>
        <w:t>);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извлечение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использование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обезличивание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передача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предоставление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доступ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);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блокирование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удаление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уничтожение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3.3.6.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Правовое основание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: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необходимость обработки персональных данных для заключения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исполнения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изменения или прекращения договора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стороной либо выгодоприобретателем по которому является или будет являться Субъект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 также для исполнения обязанностей Оператора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  <w:lang w:val="ru-RU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3.3.7.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Срок обработки и хранения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: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течение срока действия договора и после его прекращения — в пределах сроков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установленных законодательством Российской Федерации для хранения документов и сведений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связанных с расчетами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налоговым учетом и подтверждением оказанных услуг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 также в течение срока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необходимого для защиты прав и законных интересов Оператора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rtl w:val="0"/>
        </w:rPr>
        <w:t xml:space="preserve">3.4. </w:t>
      </w:r>
      <w:r>
        <w:rPr>
          <w:rFonts w:hint="default" w:ascii="Times New Roman" w:hAnsi="Times New Roman"/>
          <w:b/>
          <w:bCs/>
          <w:sz w:val="26"/>
          <w:szCs w:val="26"/>
          <w:rtl w:val="0"/>
        </w:rPr>
        <w:t>Обеспечение функционирования Сайта</w:t>
      </w:r>
      <w:r>
        <w:rPr>
          <w:rFonts w:ascii="Times New Roman" w:hAnsi="Times New Roman"/>
          <w:b/>
          <w:bCs/>
          <w:sz w:val="26"/>
          <w:szCs w:val="26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3.4.1. </w:t>
      </w:r>
      <w:r>
        <w:rPr>
          <w:rFonts w:hint="default" w:ascii="Times New Roman" w:hAnsi="Times New Roman"/>
          <w:sz w:val="26"/>
          <w:szCs w:val="26"/>
          <w:rtl w:val="0"/>
        </w:rPr>
        <w:t>Цель обработки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обеспечение функционирования Сайта и предоставление пользователям доступа к его функциональным возможностям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3.4.2.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Категории и перечень обрабатываемых персональных данных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фамилия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имя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отчество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адрес электронной почты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возраст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иные персональные данные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добровольно сообщённые Субъектом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необходимые для достижения цели обработки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3.4.3.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Категории Субъектов персональных данных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посетители</w:t>
      </w:r>
      <w:r>
        <w:rPr>
          <w:rFonts w:hint="default" w:ascii="Times New Roman" w:hAnsi="Times New Roman"/>
          <w:sz w:val="26"/>
          <w:szCs w:val="26"/>
          <w:rtl w:val="0"/>
        </w:rPr>
        <w:t xml:space="preserve"> Сайта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3.4.4.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Способы обработки персональных данных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автоматизированная обработка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обработка с передачей по сети Интернет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3.4.5.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Перечень действий Оператора при обработке персональных данных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сбор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rtl w:val="0"/>
        </w:rPr>
        <w:t>запись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rtl w:val="0"/>
        </w:rPr>
        <w:t>систематизация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накопление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</w:rPr>
      </w:pPr>
      <w:r>
        <w:rPr>
          <w:rFonts w:hint="default" w:ascii="Times New Roman" w:hAnsi="Times New Roman"/>
          <w:sz w:val="26"/>
          <w:szCs w:val="26"/>
          <w:rtl w:val="0"/>
        </w:rPr>
        <w:t>хранение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уточнение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обновление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изменение</w:t>
      </w:r>
      <w:r>
        <w:rPr>
          <w:rFonts w:ascii="Times New Roman" w:hAnsi="Times New Roman"/>
          <w:sz w:val="26"/>
          <w:szCs w:val="26"/>
          <w:rtl w:val="0"/>
        </w:rPr>
        <w:t>);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извлечение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использование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блокирование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обезличивание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передача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предоставление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доступ</w:t>
      </w:r>
      <w:r>
        <w:rPr>
          <w:rFonts w:ascii="Times New Roman" w:hAnsi="Times New Roman"/>
          <w:sz w:val="26"/>
          <w:szCs w:val="26"/>
          <w:rtl w:val="0"/>
          <w:lang w:val="ru-RU"/>
        </w:rPr>
        <w:t>);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удаление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2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rtl w:val="0"/>
          <w:lang w:val="ru-RU"/>
        </w:rPr>
        <w:t>уничтожение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3.4.6.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Правовое основание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необходимость обработки персональных данных для заключения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исполнения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изменения или прекращения договора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стороной либо выгодоприобретателем по которому является или будет являться Субъект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 также для исполнения обязанностей Оператора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3.4.7. </w:t>
      </w:r>
      <w:r>
        <w:rPr>
          <w:rFonts w:hint="default" w:ascii="Times New Roman" w:hAnsi="Times New Roman"/>
          <w:sz w:val="26"/>
          <w:szCs w:val="26"/>
          <w:rtl w:val="0"/>
        </w:rPr>
        <w:t>Срок обработки и хранения</w:t>
      </w:r>
      <w:r>
        <w:rPr>
          <w:rFonts w:ascii="Times New Roman" w:hAnsi="Times New Roman"/>
          <w:sz w:val="26"/>
          <w:szCs w:val="26"/>
          <w:rtl w:val="0"/>
        </w:rPr>
        <w:t>: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 </w:t>
      </w:r>
      <w:r>
        <w:rPr>
          <w:rFonts w:hint="default" w:ascii="Times New Roman" w:hAnsi="Times New Roman"/>
          <w:sz w:val="26"/>
          <w:szCs w:val="26"/>
          <w:rtl w:val="0"/>
        </w:rPr>
        <w:t>в течение срока действия соглашения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регулирующего использование Сайта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и не более </w:t>
      </w:r>
      <w:r>
        <w:rPr>
          <w:rFonts w:ascii="Times New Roman" w:hAnsi="Times New Roman"/>
          <w:sz w:val="26"/>
          <w:szCs w:val="26"/>
          <w:rtl w:val="0"/>
        </w:rPr>
        <w:t>7 (</w:t>
      </w:r>
      <w:r>
        <w:rPr>
          <w:rFonts w:hint="default" w:ascii="Times New Roman" w:hAnsi="Times New Roman"/>
          <w:sz w:val="26"/>
          <w:szCs w:val="26"/>
          <w:rtl w:val="0"/>
        </w:rPr>
        <w:t>семи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календарных дней с даты прекращения его действия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По истечении указанного срока обработка персональных данных для настоящей </w:t>
      </w:r>
      <w:r>
        <w:rPr>
          <w:rFonts w:hint="default" w:ascii="Times New Roman" w:hAnsi="Times New Roman"/>
          <w:sz w:val="26"/>
          <w:szCs w:val="26"/>
          <w:rtl w:val="0"/>
        </w:rPr>
        <w:t>цели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 прекращается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а персональные данные уничтожаются путём их удаления из информационных систем Оператора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обеспечивающих функционирование Сайта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3.4.8.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Для обеспечения работы Сайта могут использоваться исключительно технические файлы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cookie,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необходимые для авторизации пользователей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сохранения пользовательской сессии и технических настроек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обеспечения безопасности и корректного функционирования Сайта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Технические файлы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cookie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 используются для аналитики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размещения рекламы или профилирования пользователей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4.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УСЛОВИЯ ОБРАБОТКИ ПЕРСОНАЛЬНЫХ ДАННЫХ И ИХ ПЕРЕДАЧИ ТРЕТЬИМ ЛИЦАМ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4.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1.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Субъект персональных данных или его законный представитель самостоятельно принимает решение о предоставлении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Непредоставление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необходимых для достижения соответствующей цели обработки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может повлечь невозможность рассмотрения обращения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</w:rPr>
        <w:t>заключения или исполнения договора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4.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2.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Оператор вправе поручить обработку персональных данных другому лицу на основании договора или иного поручения с соблюдением требований части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3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статьи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6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Федерального закона № </w:t>
      </w:r>
      <w:r>
        <w:rPr>
          <w:rFonts w:ascii="Times New Roman" w:hAnsi="Times New Roman"/>
          <w:sz w:val="26"/>
          <w:szCs w:val="26"/>
          <w:rtl w:val="0"/>
          <w:lang w:val="ru-RU"/>
        </w:rPr>
        <w:t>152-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4.3.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 вправе предоставлять персональные данные третьим лицам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для достижения целей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настоящей Политикой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при наличии соответствующего правового основания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по законному требованию суда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правоохранительных и иных уполномоченных государственных органов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иных случаях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4.4.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Оператор и иные лица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получившие доступ к персональным данным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обязаны не раскрывать третьим лицам и не распространять персональные данные без согласия Субъекта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если иное не предусмотрено федеральным законом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4.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5.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Распространение персональных данных допускается только при наличии отдельного согласия Субъекта персональных данных или его законного представителя на обработку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разрешённых для распространения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за исключением случаев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5.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МЕРЫ ЗАЩИТЫ ПЕРСОНАЛЬНЫХ ДАННЫХ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5.1.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Оператор принимает необходимые правовые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организационные и технические меры для защиты персональных данных от неправомерного или случайного доступа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уничтожения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изменения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блокирования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копирования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предоставления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распространения и иных неправомерных действий в соответствии со статьями </w:t>
      </w:r>
      <w:r>
        <w:rPr>
          <w:rFonts w:ascii="Times New Roman" w:hAnsi="Times New Roman"/>
          <w:sz w:val="26"/>
          <w:szCs w:val="26"/>
          <w:rtl w:val="0"/>
        </w:rPr>
        <w:t xml:space="preserve">18.1 </w:t>
      </w:r>
      <w:r>
        <w:rPr>
          <w:rFonts w:hint="default" w:ascii="Times New Roman" w:hAnsi="Times New Roman"/>
          <w:sz w:val="26"/>
          <w:szCs w:val="26"/>
          <w:rtl w:val="0"/>
        </w:rPr>
        <w:t xml:space="preserve">и </w:t>
      </w:r>
      <w:r>
        <w:rPr>
          <w:rFonts w:ascii="Times New Roman" w:hAnsi="Times New Roman"/>
          <w:sz w:val="26"/>
          <w:szCs w:val="26"/>
          <w:rtl w:val="0"/>
        </w:rPr>
        <w:t xml:space="preserve">19 </w:t>
      </w:r>
      <w:r>
        <w:rPr>
          <w:rFonts w:hint="default" w:ascii="Times New Roman" w:hAnsi="Times New Roman"/>
          <w:sz w:val="26"/>
          <w:szCs w:val="26"/>
          <w:rtl w:val="0"/>
        </w:rPr>
        <w:t xml:space="preserve">Федерального закона № </w:t>
      </w:r>
      <w:r>
        <w:rPr>
          <w:rFonts w:ascii="Times New Roman" w:hAnsi="Times New Roman"/>
          <w:sz w:val="26"/>
          <w:szCs w:val="26"/>
          <w:rtl w:val="0"/>
        </w:rPr>
        <w:t>152-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5.2.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Оператор организует обработку и защиту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ограничивает доступ к ним и предоставляет такой доступ только в объёме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необходимом для достижения соответствующих целей обработки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5.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3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 осуществляет контроль за соблюдением требований законодательства Российской Федерации о персональных данных при их обработке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5.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 исполняет обязанности по уведомлению уполномоченного органа по защите прав Субъектов персональных данных в случаях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6.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УНИЧТОЖЕНИЕ ПЕРСОНАЛЬНЫХ ДАННЫХ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6.1.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При достижении целей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отзыве согласия либо при наступлении иных законных оснований Оператор прекращает обработку персональных данных и осуществляет их уничтожение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отсутствуют иные законные основания для продолжения обработки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6.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2.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Уничтожение персональных данных осуществляется путём их удаления с электронных носителей и уничтожения материальных носителей способами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исключающими дальнейшую обработку и восстановление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Факт уничтожения персональных данных подтверждается в порядке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предусмотренном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6.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3.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 прекращает обработку персональных данных и уничтожает персональные данные либо обеспечивает их уничтожение в случаях и сроки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предусмотренные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том числе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: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при достижении целей обработки персональных данных — в срок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не превышающий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30 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тридцати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дней с даты достижения соответствующей цели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иное не предусмотрено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договором либо иным соглашением между Оператором и Субъектом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при отзыве Субъектом персональных данных согласия на обработку персональных данных — в срок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не превышающий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30 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тридцати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дней с даты поступления отзыва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сохранение персональных данных более не требуется для целей обработки и отсутствуют иные законные основания для продолжения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при получении требования Субъекта персональных данных о прекращении обработки персональных данных — в срок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не превышающий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10 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десяти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рабочих дней с даты получения такого требования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за исключением случаев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когда Оператор вправе продолжить обработку персональных данных на основаниях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при выявлении неправомерной обработки персональных данных — в срок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не превышающий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3 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трех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рабочих дней с даты такого выявления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 прекращает неправомерную обработку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 если обеспечить правомерность обработки невозможно — уничтожает персональные данные либо обеспечивает их уничтожение в срок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не превышающий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10 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>десяти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рабочих дней с даты выявления неправомерной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при предоставлении Субъектом персональных данных или его представителем сведений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подтверждающих неполноту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неточность или неактуальность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— Оператор вносит необходимые изменения в срок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не превышающий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7 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семи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рабочих дней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;</w:t>
      </w:r>
    </w:p>
    <w:p>
      <w:pPr>
        <w:pStyle w:val="7"/>
        <w:framePr w:hRule="auto" w:wrap="auto" w:vAnchor="margin" w:hAnchor="text" w:yAlign="inline"/>
        <w:numPr>
          <w:ilvl w:val="0"/>
          <w:numId w:val="1"/>
        </w:numPr>
        <w:suppressAutoHyphens/>
        <w:bidi w:val="0"/>
        <w:spacing w:before="0" w:line="276" w:lineRule="auto"/>
        <w:ind w:right="0"/>
        <w:jc w:val="left"/>
        <w:rPr>
          <w:rFonts w:hint="default" w:ascii="Times New Roman" w:hAnsi="Times New Roman"/>
          <w:sz w:val="26"/>
          <w:szCs w:val="26"/>
          <w:rtl w:val="0"/>
          <w:lang w:val="ru-RU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при предоставлении сведений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подтверждающих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что персональные данные незаконно получены либо не являются необходимыми для заявленной цели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— Оператор уничтожает такие персональные данные в срок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не превышающий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7 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семи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рабочих дней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6.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Прекращение обработки и уничтожение персональных данных осуществляются с учетом наличия иных предусмотренных законодательством Российской Федерации оснований для продолжения их обработки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6.5.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При невозможности уничтожения персональных данных в установленный срок Оператор блокирует их либо обеспечивает их блокирование и уничтожает персональные данные в срок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 превышающий шести месяцев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если иной срок не установлен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7.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ПРАВА СУБЪЕКТА ПЕРСОНАЛЬНЫХ ДАННЫХ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  <w:lang w:val="ru-RU"/>
        </w:rPr>
        <w:t xml:space="preserve"> И ПОРЯДОК ИХ РЕАЛИЗАЦИИ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7.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Для реализации своих прав Субъект персональных данных или его законный представитель вправе направить Оператору обращение по адресу электронной почты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указанному в настоящей Политике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Обращение должно содержать сведения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позволяющие определить заявителя и содержание его требования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7.2.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 Запрос о предоставлении информации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касающейся обработки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должен соответствовать требованиям части </w:t>
      </w:r>
      <w:r>
        <w:rPr>
          <w:rFonts w:ascii="Times New Roman" w:hAnsi="Times New Roman"/>
          <w:sz w:val="26"/>
          <w:szCs w:val="26"/>
          <w:rtl w:val="0"/>
        </w:rPr>
        <w:t xml:space="preserve">3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статьи </w:t>
      </w:r>
      <w:r>
        <w:rPr>
          <w:rFonts w:ascii="Times New Roman" w:hAnsi="Times New Roman"/>
          <w:sz w:val="26"/>
          <w:szCs w:val="26"/>
          <w:rtl w:val="0"/>
        </w:rPr>
        <w:t xml:space="preserve">14 </w:t>
      </w:r>
      <w:r>
        <w:rPr>
          <w:rFonts w:hint="default" w:ascii="Times New Roman" w:hAnsi="Times New Roman"/>
          <w:sz w:val="26"/>
          <w:szCs w:val="26"/>
          <w:rtl w:val="0"/>
        </w:rPr>
        <w:t xml:space="preserve">Федерального закона № </w:t>
      </w:r>
      <w:r>
        <w:rPr>
          <w:rFonts w:ascii="Times New Roman" w:hAnsi="Times New Roman"/>
          <w:sz w:val="26"/>
          <w:szCs w:val="26"/>
          <w:rtl w:val="0"/>
        </w:rPr>
        <w:t>152-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after="24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7.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3.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Если полученная информация не позволяет достоверно установить заявителя или подтвердить его полномочия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Оператор вправе запросить дополнительные сведения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необходимые для рассмотрения обращения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4.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Субъект персональных данных вправе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: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.4.1.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Получать информацию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касающуюся обработки его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в объёме и порядке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 xml:space="preserve">предусмотренных статьёй </w:t>
      </w:r>
      <w:r>
        <w:rPr>
          <w:rFonts w:ascii="Times New Roman" w:hAnsi="Times New Roman"/>
          <w:sz w:val="26"/>
          <w:szCs w:val="26"/>
          <w:rtl w:val="0"/>
        </w:rPr>
        <w:t xml:space="preserve">14 </w:t>
      </w:r>
      <w:r>
        <w:rPr>
          <w:rFonts w:hint="default" w:ascii="Times New Roman" w:hAnsi="Times New Roman"/>
          <w:sz w:val="26"/>
          <w:szCs w:val="26"/>
          <w:rtl w:val="0"/>
        </w:rPr>
        <w:t xml:space="preserve">Федерального закона № </w:t>
      </w:r>
      <w:r>
        <w:rPr>
          <w:rFonts w:ascii="Times New Roman" w:hAnsi="Times New Roman"/>
          <w:sz w:val="26"/>
          <w:szCs w:val="26"/>
          <w:rtl w:val="0"/>
        </w:rPr>
        <w:t>152-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4.2.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Требовать уточнения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блокирования или уничтожения своих персональных данных в случае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персональные данные являются неполными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устаревшими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неточными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незаконно полученными либо не являются необходимыми для заявленной цели обработки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4.3.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Отзывать согласие на обработку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.4.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Требовать прекращения обработки персональных данных в случаях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.5.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Обжаловать действия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(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бездействие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)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Оператора в уполномоченный орган по защите прав Субъектов персональных данных или в судебном порядке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.6.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случаях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Субъект персональных данных обладает иными правами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Срок рассмотрения запросов о персональных данных Оператором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.1.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Запросы о предоставлении информации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касающейся обработки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рассматриваются Оператором в течение десяти рабочих дней с даты получения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Указанный срок может быть продлён не более чем на пять рабочих дней при направлении Субъекту персональных данных мотивированного уведомления с указанием причин продления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Иные обращения и требования исполняются в сроки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предусмотренные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Отзыв согласия на обработку персональных данных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.1.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Субъект персональных данных или его законный представитель вправе в любое время отозвать согласие на обработку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.2.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Для отзыва согласия Субъект персональных данных или его законный представитель  направляет Оператору уведомление в электронной форме по адресу электронной почты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указанному в настоящей Политике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.3.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Отзыв согласия не влияет на законность обработки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осуществленной до момента его получения Оператором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7.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.4.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случае отзыва согласия Оператор вправе продолжить обработку персональных данных без согласия Субъекта персональных данных при наличии оснований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8.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ЛОКАЛИЗАЦИЯ И ТРАНСГРАНИЧНАЯ ПЕРЕДАЧА ПЕРСОНАЛЬНЫХ ДАННЫХ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8.1.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Обработка персональных данных граждан Российской Федерации осуществляется Оператором с соблюдением требований законодательства Российской Федерации о локализации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8.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2.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При сборе персональных данных граждан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в том числе с использованием сети Интернет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Оператор не осуществляет запись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систематизацию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накопление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</w:rPr>
        <w:t>хранение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уточнение и извлечение таких персональных данных с использованием баз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находящихся за пределами территории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за исключением случаев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8.3.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Оператор не осуществляет трансграничную передачу персональных данных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  <w:lang w:val="ru-RU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8.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4.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 случае возникновения необходимости осуществления трансграничной передачи персональных данных такая передача будет осуществляться Оператором в порядке и на условиях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предусмотренных законодательством Российской Федерации о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 обеспечением прав и законных интересов Субъектов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9.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ЗАКЛЮЧИТЕЛЬНЫЕ ПОЛОЖЕНИЯ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9.1.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Оператор вправе вносить изменения в настоящую Политику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 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9.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2.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Новая редакция Политики вступает в силу с момента её размещения в открытом доступе по ссылке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если иное не предусмотрено новой редакцией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9.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3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Актуальная редакция Политики размещается в открытом доступе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Оператор обеспечивает возможность ознакомления с ней на информационных ресурсах и страницах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с использованием которых осуществляется сбор персональных данных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rtl w:val="0"/>
          <w:lang w:val="ru-RU"/>
        </w:rPr>
        <w:t>либо путём размещения на них доступной ссылки на Политику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9.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4.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 отношениям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связанным с обработкой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применяется законодательство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9.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5.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Споры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возникающие в связи с обработкой персональных данных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разрешаются в порядке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установленном законодательством Российской Федерации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.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  <w:rtl w:val="0"/>
        </w:rPr>
        <w:t xml:space="preserve">10. </w:t>
      </w: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</w:rPr>
        <w:t>РЕКВИЗИТЫ ОПЕРАТОРА</w:t>
      </w:r>
    </w:p>
    <w:p>
      <w:pPr>
        <w:pStyle w:val="7"/>
        <w:framePr w:hRule="auto" w:wrap="auto" w:vAnchor="margin" w:hAnchor="text" w:yAlign="inline"/>
        <w:suppressAutoHyphens/>
        <w:spacing w:before="0"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</w:p>
    <w:p>
      <w:pPr>
        <w:pStyle w:val="7"/>
        <w:framePr w:hRule="auto" w:wrap="auto" w:vAnchor="margin" w:hAnchor="text" w:yAlign="inline"/>
        <w:suppressAutoHyphens/>
        <w:spacing w:line="276" w:lineRule="auto"/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b/>
          <w:bCs/>
          <w:sz w:val="26"/>
          <w:szCs w:val="26"/>
          <w:shd w:val="clear" w:color="auto" w:fill="FFFFFF"/>
          <w:rtl w:val="0"/>
          <w:lang w:val="ru-RU"/>
        </w:rPr>
        <w:t>ИП Садонина Алина Андреевна</w:t>
      </w:r>
    </w:p>
    <w:p>
      <w:pPr>
        <w:pStyle w:val="7"/>
        <w:framePr w:hRule="auto" w:wrap="auto" w:vAnchor="margin" w:hAnchor="text" w:yAlign="inline"/>
        <w:suppressAutoHyphens/>
        <w:spacing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</w:rPr>
        <w:t xml:space="preserve">ИНН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234403257522</w:t>
      </w:r>
    </w:p>
    <w:p>
      <w:pPr>
        <w:pStyle w:val="7"/>
        <w:framePr w:hRule="auto" w:wrap="auto" w:vAnchor="margin" w:hAnchor="text" w:yAlign="inline"/>
        <w:suppressAutoHyphens/>
        <w:spacing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ОГРНИП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325237500509914</w:t>
      </w:r>
    </w:p>
    <w:p>
      <w:pPr>
        <w:pStyle w:val="7"/>
        <w:framePr w:hRule="auto" w:wrap="auto" w:vAnchor="margin" w:hAnchor="text" w:yAlign="inline"/>
        <w:suppressAutoHyphens/>
        <w:spacing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р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/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40802810200008947696</w:t>
      </w:r>
    </w:p>
    <w:p>
      <w:pPr>
        <w:pStyle w:val="7"/>
        <w:framePr w:hRule="auto" w:wrap="auto" w:vAnchor="margin" w:hAnchor="text" w:yAlign="inline"/>
        <w:suppressAutoHyphens/>
        <w:spacing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Банк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: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АО «ТБанк»</w:t>
      </w:r>
    </w:p>
    <w:p>
      <w:pPr>
        <w:pStyle w:val="7"/>
        <w:framePr w:hRule="auto" w:wrap="auto" w:vAnchor="margin" w:hAnchor="text" w:yAlign="inline"/>
        <w:suppressAutoHyphens/>
        <w:spacing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/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с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30101810145250000974</w:t>
      </w:r>
    </w:p>
    <w:p>
      <w:pPr>
        <w:pStyle w:val="7"/>
        <w:framePr w:hRule="auto" w:wrap="auto" w:vAnchor="margin" w:hAnchor="text" w:yAlign="inline"/>
        <w:suppressAutoHyphens/>
        <w:spacing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БИК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044525974</w:t>
      </w:r>
    </w:p>
    <w:p>
      <w:pPr>
        <w:pStyle w:val="7"/>
        <w:framePr w:hRule="auto" w:wrap="auto" w:vAnchor="margin" w:hAnchor="text" w:yAlign="inline"/>
        <w:suppressAutoHyphens/>
        <w:spacing w:line="276" w:lineRule="auto"/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Место осуществления деятельности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: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>Краснодарский край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Россия </w:t>
      </w:r>
    </w:p>
    <w:p>
      <w:pPr>
        <w:pStyle w:val="7"/>
        <w:framePr w:hRule="auto" w:wrap="auto" w:vAnchor="margin" w:hAnchor="text" w:yAlign="inline"/>
        <w:suppressAutoHyphens/>
        <w:spacing w:line="276" w:lineRule="auto"/>
      </w:pPr>
      <w:r>
        <w:rPr>
          <w:rFonts w:ascii="Times New Roman" w:hAnsi="Times New Roman"/>
          <w:sz w:val="26"/>
          <w:szCs w:val="26"/>
          <w:u w:val="none"/>
          <w:shd w:val="clear" w:color="auto" w:fill="FFFFFF"/>
          <w:rtl w:val="0"/>
        </w:rPr>
        <w:t xml:space="preserve">E-mail: </w:t>
      </w:r>
      <w:r>
        <w:rPr>
          <w:rFonts w:ascii="Times New Roman" w:hAnsi="Times New Roman"/>
          <w:sz w:val="26"/>
          <w:szCs w:val="26"/>
          <w:u w:val="single"/>
          <w:shd w:val="clear" w:color="auto" w:fill="FFFFFF"/>
          <w:rtl w:val="0"/>
          <w:lang w:val="en-US"/>
        </w:rPr>
        <w:t>platforma-school@mail.ru</w:t>
      </w:r>
    </w:p>
    <w:p>
      <w:pPr>
        <w:framePr w:hRule="auto" w:wrap="auto" w:vAnchor="margin" w:hAnchor="text" w:yAlign="inline"/>
      </w:pPr>
      <w:bookmarkStart w:id="0" w:name="_GoBack"/>
      <w:bookmarkEnd w:id="0"/>
    </w:p>
    <w:sectPr>
      <w:headerReference r:id="rId5" w:type="default"/>
      <w:footerReference r:id="rId6" w:type="default"/>
      <w:pgSz w:w="11900" w:h="16840"/>
      <w:pgMar w:top="1134" w:right="1134" w:bottom="1134" w:left="1134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正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文泉驿正黑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文泉驿正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rial Unicode MS">
    <w:altName w:val="Arial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hRule="auto"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hRule="auto" w:wrap="auto" w:vAnchor="margin" w:hAnchor="text" w:yAlign="inline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BD3CBA"/>
    <w:multiLevelType w:val="multilevel"/>
    <w:tmpl w:val="7FBD3CBA"/>
    <w:lvl w:ilvl="0" w:tentative="0">
      <w:start w:val="1"/>
      <w:numFmt w:val="bullet"/>
      <w:lvlText w:val="•"/>
      <w:lvlJc w:val="left"/>
      <w:pPr>
        <w:ind w:left="720" w:hanging="500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•"/>
      <w:lvlJc w:val="left"/>
      <w:pPr>
        <w:ind w:left="801" w:hanging="361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lvlText w:val="•"/>
      <w:lvlJc w:val="left"/>
      <w:pPr>
        <w:ind w:left="1021" w:hanging="361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lvlText w:val="•"/>
      <w:lvlJc w:val="left"/>
      <w:pPr>
        <w:ind w:left="1241" w:hanging="361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lvlText w:val="•"/>
      <w:lvlJc w:val="left"/>
      <w:pPr>
        <w:ind w:left="1461" w:hanging="361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lvlText w:val="•"/>
      <w:lvlJc w:val="left"/>
      <w:pPr>
        <w:ind w:left="1681" w:hanging="361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lvlText w:val="•"/>
      <w:lvlJc w:val="left"/>
      <w:pPr>
        <w:ind w:left="1901" w:hanging="361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lvlText w:val="•"/>
      <w:lvlJc w:val="left"/>
      <w:pPr>
        <w:ind w:left="2121" w:hanging="361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lvlText w:val="•"/>
      <w:lvlJc w:val="left"/>
      <w:pPr>
        <w:ind w:left="2341" w:hanging="361"/>
      </w:pPr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 w:tentative="1">
        <w:start w:val="1"/>
        <w:numFmt w:val="bullet"/>
        <w:lvlText w:val="•"/>
        <w:lvlJc w:val="left"/>
        <w:pPr>
          <w:ind w:left="762" w:hanging="542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entative="1">
        <w:start w:val="1"/>
        <w:numFmt w:val="bullet"/>
        <w:lvlText w:val="•"/>
        <w:lvlJc w:val="left"/>
        <w:pPr>
          <w:ind w:left="831" w:hanging="391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bullet"/>
        <w:lvlText w:val="•"/>
        <w:lvlJc w:val="left"/>
        <w:pPr>
          <w:ind w:left="1051" w:hanging="391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bullet"/>
        <w:lvlText w:val="•"/>
        <w:lvlJc w:val="left"/>
        <w:pPr>
          <w:ind w:left="1271" w:hanging="391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bullet"/>
        <w:lvlText w:val="•"/>
        <w:lvlJc w:val="left"/>
        <w:pPr>
          <w:ind w:left="1491" w:hanging="391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bullet"/>
        <w:lvlText w:val="•"/>
        <w:lvlJc w:val="left"/>
        <w:pPr>
          <w:ind w:left="1711" w:hanging="391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bullet"/>
        <w:lvlText w:val="•"/>
        <w:lvlJc w:val="left"/>
        <w:pPr>
          <w:ind w:left="1931" w:hanging="391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bullet"/>
        <w:lvlText w:val="•"/>
        <w:lvlJc w:val="left"/>
        <w:pPr>
          <w:ind w:left="2151" w:hanging="391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bullet"/>
        <w:lvlText w:val="•"/>
        <w:lvlJc w:val="left"/>
        <w:pPr>
          <w:ind w:left="2371" w:hanging="391"/>
        </w:pPr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7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CD5B45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Колонтитулы"/>
    <w:qFormat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По умолчанию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88" w:lineRule="auto"/>
      <w:ind w:left="0" w:right="0" w:firstLine="0"/>
      <w:jc w:val="left"/>
      <w:outlineLvl w:val="9"/>
    </w:pPr>
    <w:rPr>
      <w:rFonts w:hint="default"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Office_11.1.0.11723_F1E327BC-269C-435d-A152-05C5408002CA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2026-08-14T16:56:29Z</dcterms:created>
  <dc:creator>john</dc:creator>
  <cp:lastModifiedBy>john</cp:lastModifiedBy>
  <dcterms:modified xsi:type="dcterms:W3CDTF">2026-08-14T16:56:39Z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